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BF" w:rsidRPr="006134B1" w:rsidRDefault="006134B1" w:rsidP="000D0AE3">
      <w:pPr>
        <w:pStyle w:val="Titel1"/>
        <w:rPr>
          <w:bCs/>
          <w:szCs w:val="40"/>
        </w:rPr>
      </w:pPr>
      <w:r w:rsidRPr="006134B1">
        <w:rPr>
          <w:bCs/>
          <w:szCs w:val="40"/>
        </w:rPr>
        <w:t>Serie Wirtgen SP </w:t>
      </w:r>
      <w:proofErr w:type="gramStart"/>
      <w:r w:rsidRPr="006134B1">
        <w:rPr>
          <w:bCs/>
          <w:szCs w:val="40"/>
        </w:rPr>
        <w:t>90</w:t>
      </w:r>
      <w:proofErr w:type="gramEnd"/>
      <w:r w:rsidRPr="006134B1">
        <w:rPr>
          <w:bCs/>
          <w:szCs w:val="40"/>
        </w:rPr>
        <w:t xml:space="preserve"> per</w:t>
      </w:r>
      <w:r w:rsidR="00B972EC" w:rsidRPr="006134B1">
        <w:rPr>
          <w:bCs/>
          <w:szCs w:val="40"/>
        </w:rPr>
        <w:t xml:space="preserve"> realizza</w:t>
      </w:r>
      <w:r w:rsidRPr="006134B1">
        <w:rPr>
          <w:bCs/>
          <w:szCs w:val="40"/>
        </w:rPr>
        <w:t>r</w:t>
      </w:r>
      <w:r w:rsidR="00B972EC" w:rsidRPr="006134B1">
        <w:rPr>
          <w:bCs/>
          <w:szCs w:val="40"/>
        </w:rPr>
        <w:t xml:space="preserve">e ampie superfici in calcestruzzo di </w:t>
      </w:r>
      <w:r w:rsidR="007B145C" w:rsidRPr="006134B1">
        <w:rPr>
          <w:bCs/>
          <w:szCs w:val="40"/>
        </w:rPr>
        <w:t>alta</w:t>
      </w:r>
      <w:r w:rsidR="00B972EC" w:rsidRPr="006134B1">
        <w:rPr>
          <w:bCs/>
          <w:szCs w:val="40"/>
        </w:rPr>
        <w:t xml:space="preserve"> qualità</w:t>
      </w:r>
    </w:p>
    <w:p w:rsidR="00D86B0B" w:rsidRPr="00BF54E8" w:rsidRDefault="00D86B0B" w:rsidP="00BF54E8"/>
    <w:p w:rsidR="00491C3C" w:rsidRPr="00D65847" w:rsidRDefault="003167F3" w:rsidP="00EC7415">
      <w:pPr>
        <w:pStyle w:val="Subtitel1"/>
        <w:suppressAutoHyphens/>
        <w:jc w:val="both"/>
        <w:rPr>
          <w:bCs/>
          <w:spacing w:val="-2"/>
        </w:rPr>
      </w:pPr>
      <w:r w:rsidRPr="00D65847">
        <w:rPr>
          <w:bCs/>
          <w:spacing w:val="-2"/>
        </w:rPr>
        <w:t xml:space="preserve">Le finitrici a casseforme scorrevoli </w:t>
      </w:r>
      <w:proofErr w:type="spellStart"/>
      <w:r w:rsidRPr="00D65847">
        <w:rPr>
          <w:bCs/>
          <w:spacing w:val="-2"/>
        </w:rPr>
        <w:t>inset</w:t>
      </w:r>
      <w:proofErr w:type="spellEnd"/>
      <w:r w:rsidRPr="00D65847">
        <w:rPr>
          <w:bCs/>
          <w:spacing w:val="-2"/>
        </w:rPr>
        <w:t xml:space="preserve"> sono ideali per realizzare in modo </w:t>
      </w:r>
      <w:r w:rsidRPr="00D65847">
        <w:rPr>
          <w:bCs/>
          <w:spacing w:val="-2"/>
        </w:rPr>
        <w:t xml:space="preserve">economico ampie pavimentazioni in calcestruzzo, come autostrade o piste di atterraggio soggette a forti sollecitazioni. Configurate secondo le esigenze individuali dei clienti e dotate delle tecnologie più avanzate, sono la soluzione perfetta per qualsiasi applicazione. Con la serie SP 90 Wirtgen mette in strada due nuove finitrici </w:t>
      </w:r>
      <w:proofErr w:type="spellStart"/>
      <w:r w:rsidRPr="00D65847">
        <w:rPr>
          <w:bCs/>
          <w:spacing w:val="-2"/>
        </w:rPr>
        <w:t>inset</w:t>
      </w:r>
      <w:proofErr w:type="spellEnd"/>
      <w:r w:rsidRPr="00D65847">
        <w:rPr>
          <w:bCs/>
          <w:spacing w:val="-2"/>
        </w:rPr>
        <w:t xml:space="preserve"> di taglia media che </w:t>
      </w:r>
      <w:r w:rsidR="00D65847" w:rsidRPr="00D65847">
        <w:rPr>
          <w:bCs/>
          <w:spacing w:val="-2"/>
        </w:rPr>
        <w:t>hanno</w:t>
      </w:r>
      <w:r w:rsidRPr="00D65847">
        <w:rPr>
          <w:bCs/>
          <w:spacing w:val="-2"/>
        </w:rPr>
        <w:t xml:space="preserve"> tutt</w:t>
      </w:r>
      <w:r w:rsidR="00D65847" w:rsidRPr="00D65847">
        <w:rPr>
          <w:bCs/>
          <w:spacing w:val="-2"/>
        </w:rPr>
        <w:t>e le carte</w:t>
      </w:r>
      <w:r w:rsidRPr="00D65847">
        <w:rPr>
          <w:bCs/>
          <w:spacing w:val="-2"/>
        </w:rPr>
        <w:t xml:space="preserve"> i</w:t>
      </w:r>
      <w:r w:rsidR="00D65847" w:rsidRPr="00D65847">
        <w:rPr>
          <w:bCs/>
          <w:spacing w:val="-2"/>
        </w:rPr>
        <w:t>n</w:t>
      </w:r>
      <w:r w:rsidRPr="00D65847">
        <w:rPr>
          <w:bCs/>
          <w:spacing w:val="-2"/>
        </w:rPr>
        <w:t xml:space="preserve"> re</w:t>
      </w:r>
      <w:r w:rsidR="00D65847" w:rsidRPr="00D65847">
        <w:rPr>
          <w:bCs/>
          <w:spacing w:val="-2"/>
        </w:rPr>
        <w:t>gola</w:t>
      </w:r>
      <w:r w:rsidRPr="00D65847">
        <w:rPr>
          <w:bCs/>
          <w:spacing w:val="-2"/>
        </w:rPr>
        <w:t xml:space="preserve"> per una perfetta posa in opera di pavimentazioni in calcestruzzo.</w:t>
      </w:r>
    </w:p>
    <w:p w:rsidR="00B972EC" w:rsidRDefault="00B972EC" w:rsidP="00EC7415">
      <w:pPr>
        <w:suppressAutoHyphens/>
        <w:jc w:val="center"/>
      </w:pPr>
      <w:proofErr w:type="gramStart"/>
    </w:p>
    <w:p w:rsidR="00344991" w:rsidRPr="00344991" w:rsidRDefault="00C773B3" w:rsidP="00EC7415">
      <w:pPr>
        <w:suppressAutoHyphens/>
        <w:jc w:val="both"/>
        <w:rPr>
          <w:b/>
        </w:rPr>
      </w:pPr>
      <w:r>
        <w:rPr>
          <w:b/>
        </w:rPr>
        <w:t>Grande versatilità applicativa grazie alla struttura modulare</w:t>
      </w:r>
      <w:proofErr w:type="gramEnd"/>
    </w:p>
    <w:p w:rsidR="000D0AE3" w:rsidRDefault="00B972EC" w:rsidP="00EC7415">
      <w:pPr>
        <w:suppressAutoHyphens/>
        <w:jc w:val="both"/>
      </w:pPr>
      <w:r>
        <w:t xml:space="preserve">La finitrice </w:t>
      </w:r>
      <w:r w:rsidR="006134B1">
        <w:t xml:space="preserve">per calcestruzzo </w:t>
      </w:r>
      <w:r>
        <w:t>SP 94/SP 94i, che insieme al modello SP 92/SP 92i (macchina a due cingoli) costituisce la nuova serie SP </w:t>
      </w:r>
      <w:proofErr w:type="gramStart"/>
      <w:r>
        <w:t>90</w:t>
      </w:r>
      <w:proofErr w:type="gramEnd"/>
      <w:r w:rsidR="002C0A48">
        <w:t xml:space="preserve"> di casa Wirtgen</w:t>
      </w:r>
      <w:r>
        <w:t xml:space="preserve">, è una versione </w:t>
      </w:r>
      <w:proofErr w:type="spellStart"/>
      <w:r>
        <w:t>inset</w:t>
      </w:r>
      <w:proofErr w:type="spellEnd"/>
      <w:r>
        <w:t xml:space="preserve"> interamente modulare su quattro cingoli sterzabili e girevoli. Entram</w:t>
      </w:r>
      <w:proofErr w:type="gramStart"/>
      <w:r>
        <w:t>bi</w:t>
      </w:r>
      <w:proofErr w:type="gramEnd"/>
      <w:r>
        <w:t xml:space="preserve"> i modelli sono in grado di posare in opera con precisione pavimentazioni in calcestruzzo larghe da 3,5 a 9,5 m e spesse fino a 450 mm. Una moltitudine di </w:t>
      </w:r>
      <w:proofErr w:type="gramStart"/>
      <w:r w:rsidR="001A5C0F">
        <w:t>opzioni</w:t>
      </w:r>
      <w:proofErr w:type="gramEnd"/>
      <w:r w:rsidR="001A5C0F">
        <w:t xml:space="preserve"> </w:t>
      </w:r>
      <w:r>
        <w:t xml:space="preserve">– ad esempio l’attrezzatura posa-barre di trasferimento (DBI), le attrezzature posa-barre di legatura centrali e laterali o vari sistemi di casseforme studiati per rispondere ai requisiti richiesti nelle diverse regioni del mondo per le applicazioni </w:t>
      </w:r>
      <w:proofErr w:type="spellStart"/>
      <w:r>
        <w:t>inset</w:t>
      </w:r>
      <w:proofErr w:type="spellEnd"/>
      <w:r>
        <w:t xml:space="preserve"> – permette di configurare le macchine della serie SP 90 per le più svariate applicazioni. Inoltre le finitrici SP 94/SP 94i </w:t>
      </w:r>
      <w:proofErr w:type="gramStart"/>
      <w:r>
        <w:t>ed</w:t>
      </w:r>
      <w:proofErr w:type="gramEnd"/>
      <w:r>
        <w:t xml:space="preserve"> SP 92/SP 92i vantano una grande precisione di stesa, una buona intuitività d’uso e un elevato comfort operativo. La costruzione t</w:t>
      </w:r>
      <w:r>
        <w:t>o</w:t>
      </w:r>
      <w:r>
        <w:t>talmente modulare dell</w:t>
      </w:r>
      <w:r w:rsidR="00CD2188">
        <w:t>e</w:t>
      </w:r>
      <w:r>
        <w:t xml:space="preserve"> finitric</w:t>
      </w:r>
      <w:r w:rsidR="00CD2188">
        <w:t>i</w:t>
      </w:r>
      <w:r>
        <w:t xml:space="preserve"> a casseforme scorrevoli ne agevola inoltre not</w:t>
      </w:r>
      <w:r>
        <w:t>e</w:t>
      </w:r>
      <w:r>
        <w:t>volmente il trasporto.</w:t>
      </w:r>
    </w:p>
    <w:p w:rsidR="00BF5866" w:rsidRDefault="00BF5866" w:rsidP="00EC7415">
      <w:pPr>
        <w:suppressAutoHyphens/>
        <w:jc w:val="both"/>
      </w:pPr>
    </w:p>
    <w:p w:rsidR="00BF5866" w:rsidRPr="00BF5866" w:rsidRDefault="00344991" w:rsidP="00EC7415">
      <w:pPr>
        <w:suppressAutoHyphens/>
        <w:jc w:val="both"/>
        <w:rPr>
          <w:b/>
        </w:rPr>
      </w:pPr>
      <w:r>
        <w:rPr>
          <w:b/>
        </w:rPr>
        <w:t xml:space="preserve">Posa in opera economica e precisa grazie alle funzioni più </w:t>
      </w:r>
      <w:proofErr w:type="gramStart"/>
      <w:r>
        <w:rPr>
          <w:b/>
        </w:rPr>
        <w:t>avanzate</w:t>
      </w:r>
      <w:proofErr w:type="gramEnd"/>
    </w:p>
    <w:p w:rsidR="00302F7C" w:rsidRDefault="00BF5866" w:rsidP="00EC7415">
      <w:pPr>
        <w:suppressAutoHyphens/>
        <w:jc w:val="both"/>
      </w:pPr>
      <w:r>
        <w:t xml:space="preserve">Oltre che per la </w:t>
      </w:r>
      <w:r w:rsidR="00CD2188">
        <w:t>sua</w:t>
      </w:r>
      <w:r>
        <w:t xml:space="preserve"> grande versatilità d’utilizzo, la serie SP </w:t>
      </w:r>
      <w:proofErr w:type="gramStart"/>
      <w:r>
        <w:t>90</w:t>
      </w:r>
      <w:proofErr w:type="gramEnd"/>
      <w:r>
        <w:t xml:space="preserve"> convince per una grande economia d’esercizio e produttività e numerose funzioni pratiche.</w:t>
      </w:r>
    </w:p>
    <w:p w:rsidR="00344991" w:rsidRDefault="00302F7C" w:rsidP="00EC7415">
      <w:pPr>
        <w:suppressAutoHyphens/>
        <w:jc w:val="both"/>
      </w:pPr>
      <w:r>
        <w:t>La gestione Eco Mode del motore, ad esempio, riduce il consumo di gasolio e le emissioni sonore, adattando la potenza erogata alle specifiche esigenze operative. L’interfaccia 3D Easy Connect offre un’affidabile compatibilità con i sistemi di controllo 3D di tutti gli operatori primari del settore ed è quindi a prova di futuro. An</w:t>
      </w:r>
      <w:r>
        <w:t>a</w:t>
      </w:r>
      <w:r>
        <w:t xml:space="preserve">logamente alle compatte finitrici a casseforme scorrevoli Wirtgen SP 15/SP 15i </w:t>
      </w:r>
      <w:proofErr w:type="gramStart"/>
      <w:r>
        <w:t>ed</w:t>
      </w:r>
      <w:proofErr w:type="gramEnd"/>
      <w:r>
        <w:t xml:space="preserve"> SP 25/SP 25i, anche la serie SP 90 è dotata d</w:t>
      </w:r>
      <w:r w:rsidR="00CD2188">
        <w:t>el</w:t>
      </w:r>
      <w:r>
        <w:t xml:space="preserve"> sistem</w:t>
      </w:r>
      <w:r w:rsidR="00CD2188">
        <w:t>a</w:t>
      </w:r>
      <w:r>
        <w:t xml:space="preserve"> di controllo macchina Wir</w:t>
      </w:r>
      <w:r w:rsidR="00CD2188">
        <w:t>t</w:t>
      </w:r>
      <w:r>
        <w:t>gen</w:t>
      </w:r>
      <w:r w:rsidR="00CD2188" w:rsidRPr="00CD2188">
        <w:t xml:space="preserve"> </w:t>
      </w:r>
      <w:r w:rsidR="00CD2188">
        <w:t>di ultima generazione</w:t>
      </w:r>
      <w:r>
        <w:t xml:space="preserve">. Il sistema di controllo macchina riconosce ad esempio automaticamente la rispettiva configurazione della </w:t>
      </w:r>
      <w:r w:rsidR="00CD2188">
        <w:t>finitrice</w:t>
      </w:r>
      <w:r>
        <w:t xml:space="preserve"> e imposta quindi di volta in volta i parametri operativi ottimali. Inoltre consente il </w:t>
      </w:r>
      <w:r>
        <w:lastRenderedPageBreak/>
        <w:t xml:space="preserve">collegamento a un sistema di </w:t>
      </w:r>
      <w:proofErr w:type="spellStart"/>
      <w:r>
        <w:t>fleet</w:t>
      </w:r>
      <w:proofErr w:type="spellEnd"/>
      <w:r>
        <w:t xml:space="preserve"> management specifico dell’azienda cliente attraverso un’interfaccia standa</w:t>
      </w:r>
      <w:r>
        <w:t>r</w:t>
      </w:r>
      <w:r>
        <w:t xml:space="preserve">dizzata. Wirtgen propone </w:t>
      </w:r>
      <w:r w:rsidR="002C0A48">
        <w:t>anche</w:t>
      </w:r>
      <w:r>
        <w:t xml:space="preserve"> </w:t>
      </w:r>
      <w:proofErr w:type="spellStart"/>
      <w:r>
        <w:t>Smooth</w:t>
      </w:r>
      <w:proofErr w:type="spellEnd"/>
      <w:r>
        <w:t xml:space="preserve"> </w:t>
      </w:r>
      <w:proofErr w:type="spellStart"/>
      <w:r>
        <w:t>Slope</w:t>
      </w:r>
      <w:proofErr w:type="spellEnd"/>
      <w:r>
        <w:t>, un sistema di regolazione elettronica della pendenza trasversale</w:t>
      </w:r>
      <w:r w:rsidR="00CD2188">
        <w:t>,</w:t>
      </w:r>
      <w:r>
        <w:t xml:space="preserve"> che grazie a brevi tempi di reazione della macchina </w:t>
      </w:r>
      <w:proofErr w:type="gramStart"/>
      <w:r w:rsidR="000B6F5F">
        <w:t>assicura</w:t>
      </w:r>
      <w:proofErr w:type="gramEnd"/>
      <w:r>
        <w:t xml:space="preserve"> una posa in opera precisa e di alta qualità. Questa e altre tecnologie garantiscono al cliente una grande sicurezza applicativa, oltre a una posa in opera economica e precisa</w:t>
      </w:r>
      <w:r w:rsidR="000B6F5F" w:rsidRPr="000B6F5F">
        <w:t xml:space="preserve"> </w:t>
      </w:r>
      <w:r w:rsidR="000B6F5F">
        <w:t>del calcestruzzo</w:t>
      </w:r>
      <w:r>
        <w:t>.</w:t>
      </w:r>
    </w:p>
    <w:p w:rsidR="00F770D1" w:rsidRDefault="00F770D1" w:rsidP="00EC7415">
      <w:pPr>
        <w:suppressAutoHyphens/>
        <w:jc w:val="both"/>
        <w:rPr>
          <w:b/>
        </w:rPr>
      </w:pPr>
    </w:p>
    <w:p w:rsidR="00344991" w:rsidRDefault="00F770D1" w:rsidP="00EC7415">
      <w:pPr>
        <w:suppressAutoHyphens/>
        <w:jc w:val="both"/>
        <w:rPr>
          <w:b/>
        </w:rPr>
      </w:pPr>
      <w:r>
        <w:rPr>
          <w:b/>
        </w:rPr>
        <w:t>Serie SP </w:t>
      </w:r>
      <w:proofErr w:type="gramStart"/>
      <w:r>
        <w:rPr>
          <w:b/>
        </w:rPr>
        <w:t>90</w:t>
      </w:r>
      <w:proofErr w:type="gramEnd"/>
      <w:r>
        <w:rPr>
          <w:b/>
        </w:rPr>
        <w:t xml:space="preserve">: le finitrici </w:t>
      </w:r>
      <w:proofErr w:type="spellStart"/>
      <w:r>
        <w:rPr>
          <w:b/>
        </w:rPr>
        <w:t>inset</w:t>
      </w:r>
      <w:proofErr w:type="spellEnd"/>
      <w:r>
        <w:rPr>
          <w:b/>
        </w:rPr>
        <w:t xml:space="preserve"> di taglia media</w:t>
      </w:r>
    </w:p>
    <w:p w:rsidR="00F770D1" w:rsidRPr="00F770D1" w:rsidRDefault="00F770D1" w:rsidP="00EC7415">
      <w:pPr>
        <w:suppressAutoHyphens/>
        <w:jc w:val="both"/>
      </w:pPr>
      <w:r>
        <w:t xml:space="preserve">La gamma </w:t>
      </w:r>
      <w:r w:rsidR="000B6F5F">
        <w:t>delle</w:t>
      </w:r>
      <w:r>
        <w:t xml:space="preserve"> finitrici a casseforme scorrevoli Wirtgen comprende </w:t>
      </w:r>
      <w:proofErr w:type="gramStart"/>
      <w:r>
        <w:t>12</w:t>
      </w:r>
      <w:proofErr w:type="gramEnd"/>
      <w:r>
        <w:t xml:space="preserve"> modelli. La serie SP </w:t>
      </w:r>
      <w:proofErr w:type="gramStart"/>
      <w:r>
        <w:t>90</w:t>
      </w:r>
      <w:proofErr w:type="gramEnd"/>
      <w:r>
        <w:t xml:space="preserve"> </w:t>
      </w:r>
      <w:r w:rsidR="002C0A48">
        <w:t>va a</w:t>
      </w:r>
      <w:r>
        <w:t xml:space="preserve"> in</w:t>
      </w:r>
      <w:r w:rsidR="002C0A48">
        <w:t>s</w:t>
      </w:r>
      <w:r>
        <w:t>e</w:t>
      </w:r>
      <w:r w:rsidR="002C0A48">
        <w:t>rirsi</w:t>
      </w:r>
      <w:r>
        <w:t xml:space="preserve"> tra le finitrici </w:t>
      </w:r>
      <w:proofErr w:type="spellStart"/>
      <w:r>
        <w:t>inset</w:t>
      </w:r>
      <w:proofErr w:type="spellEnd"/>
      <w:r>
        <w:t xml:space="preserve"> di grossa taglia con larghezza operativa massima di 16 m e i modelli della nuova serie SP 60 con larghezza operativa massima di 6 m (7,5 m senza attrezzatura DBI).</w:t>
      </w:r>
    </w:p>
    <w:p w:rsidR="007B1CB2" w:rsidRDefault="007B1CB2" w:rsidP="00BF5866">
      <w:pPr>
        <w:jc w:val="both"/>
      </w:pPr>
      <w:bookmarkStart w:id="0" w:name="_GoBack"/>
      <w:bookmarkEnd w:id="0"/>
    </w:p>
    <w:p w:rsidR="00A844C7" w:rsidRDefault="00A844C7" w:rsidP="005F1786">
      <w:pPr>
        <w:pStyle w:val="Subtitel-Unterstrichen1"/>
      </w:pPr>
      <w:r>
        <w:t>Foto:</w:t>
      </w:r>
    </w:p>
    <w:p w:rsidR="003E65BE" w:rsidRDefault="003E65BE" w:rsidP="00BF54E8"/>
    <w:tbl>
      <w:tblPr>
        <w:tblStyle w:val="Fotos"/>
        <w:tblW w:w="9639" w:type="dxa"/>
        <w:tblLayout w:type="fixed"/>
        <w:tblLook w:val="04A0" w:firstRow="1" w:lastRow="0" w:firstColumn="1" w:lastColumn="0" w:noHBand="0" w:noVBand="1"/>
      </w:tblPr>
      <w:tblGrid>
        <w:gridCol w:w="4824"/>
        <w:gridCol w:w="4815"/>
      </w:tblGrid>
      <w:tr w:rsidR="00BF54E8" w:rsidTr="00127DE7">
        <w:tc>
          <w:tcPr>
            <w:tcW w:w="4824" w:type="dxa"/>
          </w:tcPr>
          <w:p w:rsidR="00BF54E8" w:rsidRDefault="000D0AE3" w:rsidP="00BF54E8">
            <w:r>
              <w:rPr>
                <w:noProof/>
                <w:szCs w:val="20"/>
                <w:lang w:val="de-DE" w:eastAsia="de-DE" w:bidi="ar-SA"/>
              </w:rPr>
              <w:drawing>
                <wp:inline distT="0" distB="0" distL="0" distR="0">
                  <wp:extent cx="2603206" cy="1844040"/>
                  <wp:effectExtent l="0" t="0" r="6985" b="381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mbH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206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BF54E8" w:rsidRPr="002508A2" w:rsidRDefault="007B1CB2" w:rsidP="00BE470C">
            <w:pPr>
              <w:pStyle w:val="Subtitel1"/>
            </w:pPr>
            <w:r>
              <w:t>SP94i_00216_HI</w:t>
            </w:r>
          </w:p>
          <w:p w:rsidR="00BF54E8" w:rsidRDefault="00BF54E8" w:rsidP="00BF54E8"/>
          <w:p w:rsidR="00BF54E8" w:rsidRDefault="007B1CB2" w:rsidP="00A91C4E">
            <w:proofErr w:type="gramStart"/>
            <w:r>
              <w:t xml:space="preserve">La nuova SP 94i all’opera presso il </w:t>
            </w:r>
            <w:proofErr w:type="spellStart"/>
            <w:r>
              <w:t>Memorial</w:t>
            </w:r>
            <w:proofErr w:type="spellEnd"/>
            <w:r>
              <w:t xml:space="preserve"> </w:t>
            </w:r>
            <w:proofErr w:type="spellStart"/>
            <w:r>
              <w:t>Airport</w:t>
            </w:r>
            <w:proofErr w:type="spellEnd"/>
            <w:r>
              <w:t xml:space="preserve"> di Jefferson City, Missouri (USA)</w:t>
            </w:r>
            <w:proofErr w:type="gramEnd"/>
            <w:r>
              <w:t xml:space="preserve">. Per la pista di decollo e atterraggio </w:t>
            </w:r>
            <w:proofErr w:type="gramStart"/>
            <w:r>
              <w:t>lunga 1,8</w:t>
            </w:r>
            <w:proofErr w:type="gramEnd"/>
            <w:r>
              <w:t> km la finitrice a casseforme scorrevoli Wirtgen ha posto in opera in modo rapido e affidabile il calcestruzzo su una larghezza di 30 m (quattro strisciate larghe ciascuna 7,5 m) con uno spessore di 25 cm. La re</w:t>
            </w:r>
            <w:r>
              <w:t>a</w:t>
            </w:r>
            <w:r>
              <w:t>lizzazione di ottimi valori di planarità ha permesso al cliente di beneficiare di cons</w:t>
            </w:r>
            <w:r>
              <w:t>i</w:t>
            </w:r>
            <w:r>
              <w:t>stenti bonus.</w:t>
            </w:r>
          </w:p>
        </w:tc>
      </w:tr>
    </w:tbl>
    <w:p w:rsidR="00D86B0B" w:rsidRDefault="00D86B0B" w:rsidP="000E26F8">
      <w:pPr>
        <w:spacing w:after="200"/>
        <w:contextualSpacing w:val="0"/>
        <w:sectPr w:rsidR="00D86B0B" w:rsidSect="00BF54E8">
          <w:headerReference w:type="default" r:id="rId10"/>
          <w:footerReference w:type="default" r:id="rId11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FB5CB8" w:rsidRDefault="00FB5CB8" w:rsidP="005E4CE5">
      <w:pPr>
        <w:pStyle w:val="Subtitel-Unterstrichen2"/>
        <w:rPr>
          <w:lang w:val="en-US"/>
        </w:rPr>
      </w:pPr>
      <w:r w:rsidRPr="00FB5CB8">
        <w:rPr>
          <w:lang w:val="en-US"/>
        </w:rPr>
        <w:lastRenderedPageBreak/>
        <w:t xml:space="preserve">Per </w:t>
      </w:r>
      <w:proofErr w:type="spellStart"/>
      <w:r w:rsidRPr="00FB5CB8">
        <w:rPr>
          <w:lang w:val="en-US"/>
        </w:rPr>
        <w:t>maggiori</w:t>
      </w:r>
      <w:proofErr w:type="spellEnd"/>
      <w:r w:rsidRPr="00FB5CB8">
        <w:rPr>
          <w:lang w:val="en-US"/>
        </w:rPr>
        <w:t xml:space="preserve"> </w:t>
      </w:r>
      <w:proofErr w:type="spellStart"/>
      <w:r w:rsidRPr="00FB5CB8">
        <w:rPr>
          <w:lang w:val="en-US"/>
        </w:rPr>
        <w:t>informazioni</w:t>
      </w:r>
      <w:proofErr w:type="spellEnd"/>
      <w:r w:rsidRPr="00FB5CB8">
        <w:rPr>
          <w:lang w:val="en-US"/>
        </w:rPr>
        <w:t xml:space="preserve"> </w:t>
      </w:r>
    </w:p>
    <w:p w:rsidR="005E4CE5" w:rsidRPr="00FB5CB8" w:rsidRDefault="00FB5CB8" w:rsidP="005E4CE5">
      <w:pPr>
        <w:pStyle w:val="Subtitel-Unterstrichen2"/>
        <w:rPr>
          <w:highlight w:val="yellow"/>
          <w:lang w:val="en-US"/>
        </w:rPr>
      </w:pPr>
      <w:proofErr w:type="spellStart"/>
      <w:proofErr w:type="gramStart"/>
      <w:r w:rsidRPr="00FB5CB8">
        <w:rPr>
          <w:lang w:val="en-US"/>
        </w:rPr>
        <w:t>vogliate</w:t>
      </w:r>
      <w:proofErr w:type="spellEnd"/>
      <w:proofErr w:type="gramEnd"/>
      <w:r w:rsidRPr="00FB5CB8">
        <w:rPr>
          <w:lang w:val="en-US"/>
        </w:rPr>
        <w:t xml:space="preserve"> </w:t>
      </w:r>
      <w:proofErr w:type="spellStart"/>
      <w:r w:rsidRPr="00FB5CB8">
        <w:rPr>
          <w:lang w:val="en-US"/>
        </w:rPr>
        <w:t>contattare</w:t>
      </w:r>
      <w:proofErr w:type="spellEnd"/>
      <w:r w:rsidR="005E4CE5" w:rsidRPr="00FB5CB8">
        <w:rPr>
          <w:lang w:val="en-US"/>
        </w:rPr>
        <w:t>:</w:t>
      </w:r>
    </w:p>
    <w:p w:rsidR="005E4CE5" w:rsidRPr="00FB5CB8" w:rsidRDefault="005E4CE5" w:rsidP="005E4CE5">
      <w:pPr>
        <w:rPr>
          <w:highlight w:val="yellow"/>
          <w:lang w:val="en-US"/>
        </w:rPr>
      </w:pPr>
    </w:p>
    <w:p w:rsidR="005E4CE5" w:rsidRPr="00FB5CB8" w:rsidRDefault="005E4CE5" w:rsidP="005E4CE5">
      <w:pPr>
        <w:rPr>
          <w:lang w:val="de-DE"/>
        </w:rPr>
      </w:pPr>
      <w:r w:rsidRPr="00FB5CB8">
        <w:rPr>
          <w:lang w:val="de-DE"/>
        </w:rPr>
        <w:t>WIRTGEN GmbH</w:t>
      </w:r>
    </w:p>
    <w:p w:rsidR="005E4CE5" w:rsidRPr="00FB5CB8" w:rsidRDefault="005E4CE5" w:rsidP="005E4CE5">
      <w:pPr>
        <w:rPr>
          <w:lang w:val="de-DE"/>
        </w:rPr>
      </w:pPr>
      <w:r w:rsidRPr="00FB5CB8">
        <w:rPr>
          <w:lang w:val="de-DE"/>
        </w:rPr>
        <w:t>Corporate Communications</w:t>
      </w:r>
    </w:p>
    <w:p w:rsidR="005E4CE5" w:rsidRPr="00FB5CB8" w:rsidRDefault="005E4CE5" w:rsidP="005E4CE5">
      <w:pPr>
        <w:rPr>
          <w:lang w:val="de-DE"/>
        </w:rPr>
      </w:pPr>
      <w:r w:rsidRPr="00FB5CB8">
        <w:rPr>
          <w:lang w:val="de-DE"/>
        </w:rPr>
        <w:t xml:space="preserve">Michaela Adams, Mario </w:t>
      </w:r>
      <w:proofErr w:type="spellStart"/>
      <w:r w:rsidRPr="00FB5CB8">
        <w:rPr>
          <w:lang w:val="de-DE"/>
        </w:rPr>
        <w:t>Linnemann</w:t>
      </w:r>
      <w:proofErr w:type="spellEnd"/>
    </w:p>
    <w:p w:rsidR="005E4CE5" w:rsidRPr="00FB5CB8" w:rsidRDefault="005E4CE5" w:rsidP="005E4CE5">
      <w:pPr>
        <w:rPr>
          <w:lang w:val="de-DE"/>
        </w:rPr>
      </w:pPr>
      <w:r w:rsidRPr="00FB5CB8">
        <w:rPr>
          <w:lang w:val="de-DE"/>
        </w:rPr>
        <w:t>Reinhard-Wirtgen-</w:t>
      </w:r>
      <w:proofErr w:type="spellStart"/>
      <w:r w:rsidRPr="00FB5CB8">
        <w:rPr>
          <w:lang w:val="de-DE"/>
        </w:rPr>
        <w:t>Stra</w:t>
      </w:r>
      <w:r w:rsidR="00FB5CB8" w:rsidRPr="00FB5CB8">
        <w:rPr>
          <w:lang w:val="de-DE"/>
        </w:rPr>
        <w:t>ss</w:t>
      </w:r>
      <w:r w:rsidRPr="00FB5CB8">
        <w:rPr>
          <w:lang w:val="de-DE"/>
        </w:rPr>
        <w:t>e</w:t>
      </w:r>
      <w:proofErr w:type="spellEnd"/>
      <w:r w:rsidRPr="00FB5CB8">
        <w:rPr>
          <w:lang w:val="de-DE"/>
        </w:rPr>
        <w:t xml:space="preserve"> 2</w:t>
      </w:r>
    </w:p>
    <w:p w:rsidR="005E4CE5" w:rsidRPr="00FB5CB8" w:rsidRDefault="005E4CE5" w:rsidP="005E4CE5">
      <w:pPr>
        <w:rPr>
          <w:lang w:val="de-DE"/>
        </w:rPr>
      </w:pPr>
      <w:r w:rsidRPr="00FB5CB8">
        <w:rPr>
          <w:lang w:val="de-DE"/>
        </w:rPr>
        <w:t>53578 Windhagen</w:t>
      </w:r>
    </w:p>
    <w:p w:rsidR="005E4CE5" w:rsidRDefault="00FB5CB8" w:rsidP="005E4CE5">
      <w:pPr>
        <w:rPr>
          <w:lang w:val="de-DE"/>
        </w:rPr>
      </w:pPr>
      <w:r w:rsidRPr="00FB5CB8">
        <w:rPr>
          <w:lang w:val="de-DE"/>
        </w:rPr>
        <w:t>Germania</w:t>
      </w:r>
    </w:p>
    <w:p w:rsidR="00FB5CB8" w:rsidRPr="001A5C0F" w:rsidRDefault="00FB5CB8" w:rsidP="005E4CE5">
      <w:pPr>
        <w:rPr>
          <w:highlight w:val="yellow"/>
          <w:lang w:val="de-DE"/>
        </w:rPr>
      </w:pPr>
    </w:p>
    <w:p w:rsidR="00FB5CB8" w:rsidRPr="00FB5CB8" w:rsidRDefault="00FB5CB8" w:rsidP="00FB5CB8">
      <w:pPr>
        <w:rPr>
          <w:lang w:val="de-DE"/>
        </w:rPr>
      </w:pPr>
      <w:proofErr w:type="spellStart"/>
      <w:r w:rsidRPr="00FB5CB8">
        <w:rPr>
          <w:lang w:val="de-DE"/>
        </w:rPr>
        <w:t>Telefono</w:t>
      </w:r>
      <w:proofErr w:type="spellEnd"/>
      <w:r w:rsidRPr="00FB5CB8">
        <w:rPr>
          <w:lang w:val="de-DE"/>
        </w:rPr>
        <w:t>: +49 (0) 2645 131 – 0</w:t>
      </w:r>
    </w:p>
    <w:p w:rsidR="00FB5CB8" w:rsidRPr="00FB5CB8" w:rsidRDefault="00FB5CB8" w:rsidP="00FB5CB8">
      <w:pPr>
        <w:rPr>
          <w:lang w:val="de-DE"/>
        </w:rPr>
      </w:pPr>
      <w:r w:rsidRPr="00FB5CB8">
        <w:rPr>
          <w:lang w:val="de-DE"/>
        </w:rPr>
        <w:t>Telefax: +49 (0) 2645 131 – 499</w:t>
      </w:r>
    </w:p>
    <w:p w:rsidR="00FB5CB8" w:rsidRPr="00FB5CB8" w:rsidRDefault="00FB5CB8" w:rsidP="00FB5CB8">
      <w:pPr>
        <w:rPr>
          <w:lang w:val="de-DE"/>
        </w:rPr>
      </w:pPr>
      <w:proofErr w:type="spellStart"/>
      <w:r w:rsidRPr="00FB5CB8">
        <w:rPr>
          <w:lang w:val="de-DE"/>
        </w:rPr>
        <w:t>e-mail</w:t>
      </w:r>
      <w:proofErr w:type="spellEnd"/>
      <w:r w:rsidRPr="00FB5CB8">
        <w:rPr>
          <w:lang w:val="de-DE"/>
        </w:rPr>
        <w:t xml:space="preserve">: </w:t>
      </w:r>
      <w:proofErr w:type="spellStart"/>
      <w:r w:rsidRPr="00FB5CB8">
        <w:rPr>
          <w:lang w:val="de-DE"/>
        </w:rPr>
        <w:t>presse@wirtgen.com</w:t>
      </w:r>
      <w:proofErr w:type="spellEnd"/>
    </w:p>
    <w:p w:rsidR="005E4CE5" w:rsidRPr="0007588A" w:rsidRDefault="00FB5CB8" w:rsidP="00FB5CB8">
      <w:proofErr w:type="spellStart"/>
      <w:r w:rsidRPr="00FB5CB8">
        <w:rPr>
          <w:lang w:val="de-DE"/>
        </w:rPr>
        <w:t>www.wirtgen.com</w:t>
      </w:r>
      <w:proofErr w:type="spellEnd"/>
      <w:r w:rsidR="005E4CE5">
        <w:br w:type="column"/>
      </w:r>
    </w:p>
    <w:sectPr w:rsidR="005E4CE5" w:rsidRPr="0007588A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188" w:rsidRDefault="00CD2188" w:rsidP="00BF54E8">
      <w:r>
        <w:separator/>
      </w:r>
    </w:p>
    <w:p w:rsidR="00CD2188" w:rsidRDefault="00CD2188" w:rsidP="00BF54E8"/>
  </w:endnote>
  <w:endnote w:type="continuationSeparator" w:id="0">
    <w:p w:rsidR="00CD2188" w:rsidRDefault="00CD2188" w:rsidP="00BF54E8">
      <w:r>
        <w:continuationSeparator/>
      </w:r>
    </w:p>
    <w:p w:rsidR="00CD2188" w:rsidRDefault="00CD2188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88" w:rsidRPr="006F0BB2" w:rsidRDefault="00442D07" w:rsidP="005F1786">
    <w:pPr>
      <w:pStyle w:val="Fuzeile"/>
    </w:pPr>
    <w:r>
      <w:fldChar w:fldCharType="begin"/>
    </w:r>
    <w:r w:rsidR="00CD2188">
      <w:instrText xml:space="preserve"> PAGE   \* MERGEFORMAT </w:instrText>
    </w:r>
    <w:r>
      <w:fldChar w:fldCharType="separate"/>
    </w:r>
    <w:r w:rsidR="00EC7415">
      <w:rPr>
        <w:noProof/>
      </w:rPr>
      <w:t>1</w:t>
    </w:r>
    <w:r>
      <w:fldChar w:fldCharType="end"/>
    </w:r>
    <w:r w:rsidR="00CD2188">
      <w:rPr>
        <w:noProof/>
        <w:sz w:val="16"/>
        <w:szCs w:val="16"/>
        <w:lang w:val="de-DE" w:eastAsia="de-DE" w:bidi="ar-SA"/>
      </w:rPr>
      <w:drawing>
        <wp:anchor distT="0" distB="0" distL="114300" distR="114300" simplePos="0" relativeHeight="251679742" behindDoc="0" locked="1" layoutInCell="1" allowOverlap="1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3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2"/>
                  <a:stretch/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188" w:rsidRDefault="00CD2188" w:rsidP="00BF54E8">
      <w:r>
        <w:separator/>
      </w:r>
    </w:p>
    <w:p w:rsidR="00CD2188" w:rsidRDefault="00CD2188" w:rsidP="00BF54E8"/>
  </w:footnote>
  <w:footnote w:type="continuationSeparator" w:id="0">
    <w:p w:rsidR="00CD2188" w:rsidRDefault="00CD2188" w:rsidP="00BF54E8">
      <w:r>
        <w:continuationSeparator/>
      </w:r>
    </w:p>
    <w:p w:rsidR="00CD2188" w:rsidRDefault="00CD2188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88" w:rsidRDefault="00CD2188" w:rsidP="00BF54E8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80767" behindDoc="0" locked="1" layoutInCell="1" allowOverlap="1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2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14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3F"/>
    <w:rsid w:val="00066A8A"/>
    <w:rsid w:val="0007588A"/>
    <w:rsid w:val="00080244"/>
    <w:rsid w:val="000B6F5F"/>
    <w:rsid w:val="000D0AE3"/>
    <w:rsid w:val="000D1E00"/>
    <w:rsid w:val="000E26F8"/>
    <w:rsid w:val="00127DE7"/>
    <w:rsid w:val="00162185"/>
    <w:rsid w:val="001963CF"/>
    <w:rsid w:val="001A5C0F"/>
    <w:rsid w:val="001D090A"/>
    <w:rsid w:val="001E566E"/>
    <w:rsid w:val="001F0073"/>
    <w:rsid w:val="00203F3C"/>
    <w:rsid w:val="002044E1"/>
    <w:rsid w:val="002508A2"/>
    <w:rsid w:val="00250FED"/>
    <w:rsid w:val="00254DA4"/>
    <w:rsid w:val="002661A1"/>
    <w:rsid w:val="0026735B"/>
    <w:rsid w:val="002737B0"/>
    <w:rsid w:val="0028321D"/>
    <w:rsid w:val="002C0A48"/>
    <w:rsid w:val="00302F7C"/>
    <w:rsid w:val="003167F3"/>
    <w:rsid w:val="003210E6"/>
    <w:rsid w:val="003374DE"/>
    <w:rsid w:val="00344991"/>
    <w:rsid w:val="003461FD"/>
    <w:rsid w:val="00352FD2"/>
    <w:rsid w:val="003A670B"/>
    <w:rsid w:val="003B2BE6"/>
    <w:rsid w:val="003B453E"/>
    <w:rsid w:val="003D3AA2"/>
    <w:rsid w:val="003E65BE"/>
    <w:rsid w:val="00400371"/>
    <w:rsid w:val="00406CA0"/>
    <w:rsid w:val="00442D07"/>
    <w:rsid w:val="004561F9"/>
    <w:rsid w:val="00470BBF"/>
    <w:rsid w:val="00491C3C"/>
    <w:rsid w:val="00515DF2"/>
    <w:rsid w:val="00525BFA"/>
    <w:rsid w:val="00567994"/>
    <w:rsid w:val="005C5964"/>
    <w:rsid w:val="005E4CE5"/>
    <w:rsid w:val="005F1786"/>
    <w:rsid w:val="005F19BC"/>
    <w:rsid w:val="006134B1"/>
    <w:rsid w:val="00620D33"/>
    <w:rsid w:val="00640D1E"/>
    <w:rsid w:val="006540C6"/>
    <w:rsid w:val="006F0BB2"/>
    <w:rsid w:val="006F2EC4"/>
    <w:rsid w:val="0071632A"/>
    <w:rsid w:val="00756C0B"/>
    <w:rsid w:val="00780C2F"/>
    <w:rsid w:val="007B145C"/>
    <w:rsid w:val="007B1CB2"/>
    <w:rsid w:val="0081201E"/>
    <w:rsid w:val="00820545"/>
    <w:rsid w:val="00850221"/>
    <w:rsid w:val="00867532"/>
    <w:rsid w:val="008731DB"/>
    <w:rsid w:val="008A31D3"/>
    <w:rsid w:val="008B5019"/>
    <w:rsid w:val="008E6E18"/>
    <w:rsid w:val="00903EF6"/>
    <w:rsid w:val="009825CE"/>
    <w:rsid w:val="009E33BD"/>
    <w:rsid w:val="009E6E08"/>
    <w:rsid w:val="00A60D31"/>
    <w:rsid w:val="00A726FC"/>
    <w:rsid w:val="00A7275F"/>
    <w:rsid w:val="00A844C7"/>
    <w:rsid w:val="00A91C4E"/>
    <w:rsid w:val="00AB6863"/>
    <w:rsid w:val="00AD0793"/>
    <w:rsid w:val="00AD1342"/>
    <w:rsid w:val="00B0786D"/>
    <w:rsid w:val="00B46AFC"/>
    <w:rsid w:val="00B6168A"/>
    <w:rsid w:val="00B972EC"/>
    <w:rsid w:val="00BB0A78"/>
    <w:rsid w:val="00BE470C"/>
    <w:rsid w:val="00BF22FB"/>
    <w:rsid w:val="00BF2E98"/>
    <w:rsid w:val="00BF54E8"/>
    <w:rsid w:val="00BF5866"/>
    <w:rsid w:val="00C12330"/>
    <w:rsid w:val="00C13DB7"/>
    <w:rsid w:val="00C257C5"/>
    <w:rsid w:val="00C46710"/>
    <w:rsid w:val="00C630FA"/>
    <w:rsid w:val="00C74289"/>
    <w:rsid w:val="00C773B3"/>
    <w:rsid w:val="00C97CC2"/>
    <w:rsid w:val="00CB4434"/>
    <w:rsid w:val="00CD2188"/>
    <w:rsid w:val="00D3413F"/>
    <w:rsid w:val="00D36C88"/>
    <w:rsid w:val="00D44C3A"/>
    <w:rsid w:val="00D45CE4"/>
    <w:rsid w:val="00D65847"/>
    <w:rsid w:val="00D86B0B"/>
    <w:rsid w:val="00E209A4"/>
    <w:rsid w:val="00E23BDC"/>
    <w:rsid w:val="00E91E56"/>
    <w:rsid w:val="00EC7415"/>
    <w:rsid w:val="00F729D0"/>
    <w:rsid w:val="00F770D1"/>
    <w:rsid w:val="00FA6008"/>
    <w:rsid w:val="00FB5CB8"/>
    <w:rsid w:val="00FD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after="0"/>
      <w:contextualSpacing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basedOn w:val="Absatz-Standardschriftart"/>
    <w:link w:val="Fuzeile"/>
    <w:uiPriority w:val="99"/>
    <w:rsid w:val="00A60D31"/>
    <w:rPr>
      <w:rFonts w:ascii="Verdana" w:hAnsi="Verdana"/>
    </w:rPr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ascii="Times New Roman" w:eastAsiaTheme="minorEastAsia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46AFC"/>
    <w:rPr>
      <w:rFonts w:ascii="Tahoma" w:hAnsi="Tahoma" w:cs="Tahoma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pPr>
      <w:spacing w:after="0" w:line="240" w:lineRule="auto"/>
    </w:pPr>
    <w:rPr>
      <w:rFonts w:ascii="Verdana" w:hAnsi="Verdana"/>
      <w:sz w:val="20"/>
    </w:rPr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Group_Projekte\01_Messen\2016\bauma%202016\19%20-%20Kommunikationskonzept\Press%20Kit_bauma%202016_Entwurf\02_Wirtgen%20Group%20Road%20Technologies\01_Wirtgen\Wirtgen%20slipform%20paving\Wirtgen_SP%2090-series\Wirtgen_SP%2090%20series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B80C65-5B65-49D2-B2AA-B4C4BCD12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Wirtgen_SP 90 series_de</Template>
  <TotalTime>0</TotalTime>
  <Pages>2</Pages>
  <Words>580</Words>
  <Characters>3656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3</cp:revision>
  <cp:lastPrinted>2016-03-05T14:08:00Z</cp:lastPrinted>
  <dcterms:created xsi:type="dcterms:W3CDTF">2016-03-21T12:06:00Z</dcterms:created>
  <dcterms:modified xsi:type="dcterms:W3CDTF">2016-03-21T12:07:00Z</dcterms:modified>
</cp:coreProperties>
</file>